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6F38" w14:textId="3012B6A8" w:rsidR="787330C7" w:rsidRDefault="787330C7" w:rsidP="70FA448D">
      <w:pPr>
        <w:keepNext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76001469" wp14:editId="34984A2C">
            <wp:extent cx="714375" cy="714375"/>
            <wp:effectExtent l="0" t="0" r="0" b="0"/>
            <wp:docPr id="358899638" name="Picture 35889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C08E51" w:rsidRPr="06FB2116">
        <w:rPr>
          <w:rFonts w:ascii="Arial" w:eastAsia="Arial" w:hAnsi="Arial" w:cs="Arial"/>
        </w:rPr>
        <w:t xml:space="preserve">  </w:t>
      </w:r>
      <w:r w:rsidR="3EC08E51" w:rsidRPr="06FB2116">
        <w:rPr>
          <w:rFonts w:ascii="Arial" w:eastAsia="Arial" w:hAnsi="Arial" w:cs="Arial"/>
          <w:sz w:val="48"/>
          <w:szCs w:val="48"/>
        </w:rPr>
        <w:t xml:space="preserve">Disability Access Costs </w:t>
      </w:r>
      <w:r w:rsidR="5963F525" w:rsidRPr="06FB2116">
        <w:rPr>
          <w:rFonts w:ascii="Arial" w:eastAsia="Arial" w:hAnsi="Arial" w:cs="Arial"/>
          <w:sz w:val="48"/>
          <w:szCs w:val="48"/>
        </w:rPr>
        <w:t>Form</w:t>
      </w:r>
    </w:p>
    <w:p w14:paraId="55EE115A" w14:textId="2AA6E26F" w:rsidR="06FB2116" w:rsidRDefault="06FB2116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B32420E" w14:textId="11560C68" w:rsidR="41FB29D4" w:rsidRDefault="41FB29D4" w:rsidP="06FB2116">
      <w:pPr>
        <w:rPr>
          <w:rFonts w:ascii="Arial" w:eastAsia="Arial" w:hAnsi="Arial" w:cs="Arial"/>
          <w:sz w:val="20"/>
          <w:szCs w:val="20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We are committed to making our funding </w:t>
      </w:r>
      <w:r w:rsidR="363B2B8F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schemes 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and the work we fund accessible to everyone. To meet this goal, we offer financial </w:t>
      </w:r>
      <w:proofErr w:type="gramStart"/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>supports</w:t>
      </w:r>
      <w:proofErr w:type="gramEnd"/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for artists and participants with disabilities. These are known as disability access costs.</w:t>
      </w:r>
    </w:p>
    <w:p w14:paraId="46FBC25A" w14:textId="563A1174" w:rsidR="41FB29D4" w:rsidRDefault="41FB29D4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>Use this form</w:t>
      </w:r>
      <w:r w:rsidR="1189F336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with your main application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to share information with us about the disability access costs that you want to apply for.</w:t>
      </w:r>
    </w:p>
    <w:p w14:paraId="5983B09C" w14:textId="0102F7D9" w:rsidR="4C1B8B1D" w:rsidRDefault="4C1B8B1D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If you have any questions about </w:t>
      </w:r>
      <w:r w:rsidR="6DED0BD3" w:rsidRPr="06FB2116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isability </w:t>
      </w:r>
      <w:r w:rsidR="50E1CEF6" w:rsidRPr="06FB2116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ccess </w:t>
      </w:r>
      <w:r w:rsidR="28A69074" w:rsidRPr="06FB2116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osts or </w:t>
      </w:r>
      <w:r w:rsidR="520FC1A2" w:rsidRPr="06FB2116">
        <w:rPr>
          <w:rFonts w:ascii="Arial" w:eastAsia="Arial" w:hAnsi="Arial" w:cs="Arial"/>
          <w:color w:val="000000" w:themeColor="text1"/>
          <w:sz w:val="22"/>
          <w:szCs w:val="22"/>
        </w:rPr>
        <w:t>you want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BF4775A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help 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with this form, contact the Arts Team for your artform or the Disability Access Team at </w:t>
      </w:r>
      <w:hyperlink r:id="rId11">
        <w:r w:rsidRPr="06FB2116">
          <w:rPr>
            <w:rFonts w:ascii="Arial" w:eastAsia="Arial" w:hAnsi="Arial" w:cs="Arial"/>
            <w:color w:val="000000" w:themeColor="text1"/>
            <w:sz w:val="22"/>
            <w:szCs w:val="22"/>
          </w:rPr>
          <w:t>disabilityaccess@artscouncil.ie</w:t>
        </w:r>
      </w:hyperlink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2736C0BA" w14:textId="06ADE4EB" w:rsidR="4C1B8B1D" w:rsidRDefault="614E2627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If you would like to </w:t>
      </w:r>
      <w:r w:rsidR="33AABD04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give us 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this information in a different format, the Disability Access Team </w:t>
      </w:r>
      <w:r w:rsidR="71276EBB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will 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>be happy to discuss the options with you.</w:t>
      </w:r>
    </w:p>
    <w:p w14:paraId="1146BBC7" w14:textId="2E50C6A0" w:rsidR="00629BD8" w:rsidRDefault="00629BD8" w:rsidP="70FA448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5685"/>
      </w:tblGrid>
      <w:tr w:rsidR="1B776E31" w14:paraId="7313F62D" w14:textId="77777777" w:rsidTr="06FB2116">
        <w:trPr>
          <w:trHeight w:val="300"/>
        </w:trPr>
        <w:tc>
          <w:tcPr>
            <w:tcW w:w="364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901C32" w14:textId="378AF79E" w:rsidR="50F88FFF" w:rsidRDefault="16E4DB2D" w:rsidP="70FA448D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685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51246C1" w14:textId="518452EB" w:rsidR="1B776E31" w:rsidRDefault="1B776E31" w:rsidP="06FB211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B776E31" w14:paraId="6B53D6C8" w14:textId="77777777" w:rsidTr="06FB2116">
        <w:trPr>
          <w:trHeight w:val="300"/>
        </w:trPr>
        <w:tc>
          <w:tcPr>
            <w:tcW w:w="3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C796DF" w14:textId="26E075F4" w:rsidR="50F88FFF" w:rsidRDefault="16E4DB2D" w:rsidP="70FA448D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ARN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264A824" w14:textId="08C976D8" w:rsidR="1B776E31" w:rsidRDefault="1B776E31" w:rsidP="06FB211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B776E31" w14:paraId="33D50257" w14:textId="77777777" w:rsidTr="06FB2116">
        <w:trPr>
          <w:trHeight w:val="300"/>
        </w:trPr>
        <w:tc>
          <w:tcPr>
            <w:tcW w:w="3645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96A715" w14:textId="15658A77" w:rsidR="50F88FFF" w:rsidRDefault="16E4DB2D" w:rsidP="70FA448D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Funding scheme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48DB2E6" w14:textId="66B3C8B2" w:rsidR="1B776E31" w:rsidRDefault="1B776E31" w:rsidP="06FB211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8BD0AF" w14:textId="243D4DD1" w:rsidR="00877492" w:rsidRDefault="00877492" w:rsidP="70FA448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1B776E31" w14:paraId="713FD3B6" w14:textId="77777777" w:rsidTr="06FB2116">
        <w:trPr>
          <w:trHeight w:val="300"/>
        </w:trPr>
        <w:tc>
          <w:tcPr>
            <w:tcW w:w="9360" w:type="dxa"/>
          </w:tcPr>
          <w:p w14:paraId="2FA0DD37" w14:textId="0D88A641" w:rsidR="2E9B0284" w:rsidRDefault="2512C1CB" w:rsidP="06FB211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Gi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ve a brief context note </w:t>
            </w:r>
            <w:r w:rsidR="64B7B41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introducing 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your </w:t>
            </w:r>
            <w:r w:rsidR="207D7193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isability </w:t>
            </w:r>
            <w:r w:rsidR="2770ADC4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ccess </w:t>
            </w:r>
            <w:r w:rsidR="2835C1CF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osts.</w:t>
            </w:r>
          </w:p>
          <w:p w14:paraId="44417AF2" w14:textId="47017150" w:rsidR="2E9B0284" w:rsidRDefault="081A4607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You do not need to share any</w:t>
            </w:r>
            <w:r w:rsidR="4115AF43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thing personal or private.</w:t>
            </w:r>
          </w:p>
        </w:tc>
      </w:tr>
      <w:tr w:rsidR="1B776E31" w14:paraId="4C4B7A09" w14:textId="77777777" w:rsidTr="06FB2116">
        <w:trPr>
          <w:trHeight w:val="300"/>
        </w:trPr>
        <w:tc>
          <w:tcPr>
            <w:tcW w:w="9360" w:type="dxa"/>
          </w:tcPr>
          <w:p w14:paraId="4A6C327F" w14:textId="155196C3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0B509A0" w14:textId="2269660F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02BE564" w14:textId="0C4372AB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D29C13A" w14:textId="75D8FA81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16AFAA" w14:textId="3F878347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A9DC76" w14:textId="503D46FC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4F59745" w14:textId="1D3EC08F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7495EFF" w14:textId="2B787469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1458BDF" w14:textId="499BC0FA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5D4494A" w14:textId="56517420" w:rsidR="00877492" w:rsidRDefault="00877492" w:rsidP="70FA448D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695DF76" w14:textId="20162BB5" w:rsidR="00877492" w:rsidRDefault="401A09A6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Personal</w:t>
      </w:r>
      <w:r w:rsidR="266C2D34" w:rsidRPr="06FB21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6FB21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Disability Access Costs</w:t>
      </w:r>
      <w:r w:rsidR="14ADCAC8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(add more rows as required)</w:t>
      </w:r>
    </w:p>
    <w:p w14:paraId="4C986907" w14:textId="7851ED68" w:rsidR="38BFDDA5" w:rsidRDefault="38BFDDA5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You can use </w:t>
      </w:r>
      <w:r w:rsidR="5D7576FC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p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ersonal </w:t>
      </w:r>
      <w:r w:rsidR="1103000E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d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isability </w:t>
      </w:r>
      <w:r w:rsidR="590C9861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a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ccess </w:t>
      </w:r>
      <w:r w:rsidR="6E21CFF9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c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osts to help you remove any barriers that might stop you from completing your proposal, either for yourself or participants in your application. For example, th</w:t>
      </w:r>
      <w:r w:rsidR="5ABD569A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ey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 may include costs towards: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951532F" w14:textId="2821233A" w:rsidR="38BFDDA5" w:rsidRDefault="38BFDDA5" w:rsidP="06FB2116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Havin</w:t>
      </w:r>
      <w:r w:rsidRPr="06FB2116">
        <w:rPr>
          <w:color w:val="000000" w:themeColor="text1"/>
          <w:sz w:val="22"/>
          <w:szCs w:val="22"/>
          <w:lang w:val="en-IE"/>
        </w:rPr>
        <w:t>g an ISL interpreter to help your work with your collaborators</w:t>
      </w:r>
      <w:r w:rsidRPr="06FB2116">
        <w:rPr>
          <w:color w:val="000000" w:themeColor="text1"/>
          <w:sz w:val="22"/>
          <w:szCs w:val="22"/>
        </w:rPr>
        <w:t xml:space="preserve"> </w:t>
      </w:r>
    </w:p>
    <w:p w14:paraId="4C19AEB3" w14:textId="2EA1150A" w:rsidR="38BFDDA5" w:rsidRDefault="38BFDDA5" w:rsidP="06FB2116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Hiring an </w:t>
      </w:r>
      <w:r w:rsidR="742D046B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a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ccess </w:t>
      </w:r>
      <w:r w:rsidR="7A759D24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s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upport </w:t>
      </w:r>
      <w:r w:rsidR="065C4856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w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orker to help you to create your work</w:t>
      </w:r>
    </w:p>
    <w:p w14:paraId="7B99908A" w14:textId="22AE5AEF" w:rsidR="00629BD8" w:rsidRDefault="083E56FD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The Arts Council defines participants as those who express themselves creatively by taking part in artistic activities. They could </w:t>
      </w:r>
      <w:r w:rsidR="58AFF214" w:rsidRPr="06FB2116">
        <w:rPr>
          <w:rFonts w:ascii="Arial" w:eastAsia="Arial" w:hAnsi="Arial" w:cs="Arial"/>
          <w:color w:val="000000" w:themeColor="text1"/>
          <w:sz w:val="22"/>
          <w:szCs w:val="22"/>
        </w:rPr>
        <w:t>include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13A1A40" w:rsidRPr="06FB2116">
        <w:rPr>
          <w:rFonts w:ascii="Arial" w:eastAsia="Arial" w:hAnsi="Arial" w:cs="Arial"/>
          <w:color w:val="000000" w:themeColor="text1"/>
          <w:sz w:val="22"/>
          <w:szCs w:val="22"/>
        </w:rPr>
        <w:t>artists, mentors, collaborators, production staff or key administrative staff.</w:t>
      </w:r>
    </w:p>
    <w:p w14:paraId="6CA2E554" w14:textId="30365A8B" w:rsidR="00629BD8" w:rsidRDefault="00629BD8" w:rsidP="70FA448D">
      <w:pPr>
        <w:pStyle w:val="NoSpacing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946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380"/>
        <w:gridCol w:w="3240"/>
        <w:gridCol w:w="1847"/>
      </w:tblGrid>
      <w:tr w:rsidR="1B776E31" w14:paraId="773CBC1D" w14:textId="77777777" w:rsidTr="06FB2116">
        <w:trPr>
          <w:trHeight w:val="300"/>
        </w:trPr>
        <w:tc>
          <w:tcPr>
            <w:tcW w:w="4380" w:type="dxa"/>
          </w:tcPr>
          <w:p w14:paraId="4DDDC5E7" w14:textId="3602AC45" w:rsidR="662F994C" w:rsidRDefault="662F994C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Support</w:t>
            </w:r>
          </w:p>
          <w:p w14:paraId="7CAFCAAF" w14:textId="7B040AE5" w:rsidR="00F657C9" w:rsidRDefault="79ADECDA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(e.g. </w:t>
            </w:r>
            <w:r w:rsidR="2D190B0D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support worker)</w:t>
            </w:r>
            <w:r w:rsidR="661C709F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14:paraId="391DEEAD" w14:textId="53BD6C44" w:rsidR="08218816" w:rsidRDefault="08218816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Cost </w:t>
            </w:r>
          </w:p>
          <w:p w14:paraId="24BE5476" w14:textId="48A64BAD" w:rsidR="08218816" w:rsidRDefault="52F7ACDF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(e.g. </w:t>
            </w:r>
            <w:r w:rsidR="779967FD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€</w:t>
            </w: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300 per day</w:t>
            </w:r>
            <w:r w:rsidR="4BDDA4EE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for 10 days)</w:t>
            </w:r>
          </w:p>
        </w:tc>
        <w:tc>
          <w:tcPr>
            <w:tcW w:w="1847" w:type="dxa"/>
          </w:tcPr>
          <w:p w14:paraId="54C0518A" w14:textId="366EC587" w:rsidR="4BDDA4EE" w:rsidRDefault="4BDDA4EE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  <w:r w:rsidR="43F65B0C"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DD20C5" w14:textId="21F8AA7F" w:rsidR="4BDDA4EE" w:rsidRDefault="43F65B0C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(e.g. €3</w:t>
            </w:r>
            <w:r w:rsidR="787316DB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000)</w:t>
            </w:r>
          </w:p>
        </w:tc>
      </w:tr>
      <w:tr w:rsidR="1B776E31" w14:paraId="4F9294F0" w14:textId="77777777" w:rsidTr="06FB2116">
        <w:trPr>
          <w:trHeight w:val="300"/>
        </w:trPr>
        <w:tc>
          <w:tcPr>
            <w:tcW w:w="4380" w:type="dxa"/>
          </w:tcPr>
          <w:p w14:paraId="1970C055" w14:textId="6AE5D478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D8B732" w14:textId="4AB6710F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35542BE" w14:textId="6F7D73F6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080D5214" w14:textId="77777777" w:rsidTr="06FB2116">
        <w:trPr>
          <w:trHeight w:val="300"/>
        </w:trPr>
        <w:tc>
          <w:tcPr>
            <w:tcW w:w="4380" w:type="dxa"/>
          </w:tcPr>
          <w:p w14:paraId="13813CF5" w14:textId="1B5B0807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6D0CDEE" w14:textId="59656103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D592879" w14:textId="2A3DEC6B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6BAFD466" w14:textId="77777777" w:rsidTr="06FB2116">
        <w:trPr>
          <w:trHeight w:val="300"/>
        </w:trPr>
        <w:tc>
          <w:tcPr>
            <w:tcW w:w="4380" w:type="dxa"/>
          </w:tcPr>
          <w:p w14:paraId="2EAE672D" w14:textId="6096065D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B8FB5B" w14:textId="23FBFC29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6FC73BA" w14:textId="4DFB056F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5D2C5907" w14:textId="77777777" w:rsidTr="06FB2116">
        <w:trPr>
          <w:trHeight w:val="300"/>
        </w:trPr>
        <w:tc>
          <w:tcPr>
            <w:tcW w:w="4380" w:type="dxa"/>
          </w:tcPr>
          <w:p w14:paraId="6A810578" w14:textId="6AE5D478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73503CD" w14:textId="4AB6710F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5E3928F" w14:textId="6F7D73F6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05E094AD" w14:textId="77777777" w:rsidTr="06FB2116">
        <w:trPr>
          <w:trHeight w:val="300"/>
        </w:trPr>
        <w:tc>
          <w:tcPr>
            <w:tcW w:w="7620" w:type="dxa"/>
            <w:gridSpan w:val="2"/>
          </w:tcPr>
          <w:p w14:paraId="20927909" w14:textId="2E43AC1C" w:rsidR="50542794" w:rsidRDefault="50542794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Total Personal/Participant Disability Access Costs</w:t>
            </w:r>
          </w:p>
        </w:tc>
        <w:tc>
          <w:tcPr>
            <w:tcW w:w="1847" w:type="dxa"/>
          </w:tcPr>
          <w:p w14:paraId="0FD15C3C" w14:textId="791299E5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982B6E" w14:textId="2EBD5DAC" w:rsidR="00877492" w:rsidRDefault="00877492" w:rsidP="06FB2116">
      <w:pPr>
        <w:rPr>
          <w:b/>
          <w:bCs/>
          <w:color w:val="000000" w:themeColor="text1"/>
          <w:sz w:val="22"/>
          <w:szCs w:val="22"/>
        </w:rPr>
      </w:pPr>
    </w:p>
    <w:p w14:paraId="3A80391C" w14:textId="119CFE75" w:rsidR="00877492" w:rsidRDefault="4C852F45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b/>
          <w:bCs/>
          <w:color w:val="000000" w:themeColor="text1"/>
          <w:sz w:val="22"/>
          <w:szCs w:val="22"/>
        </w:rPr>
        <w:t xml:space="preserve">Audience Disability Access Costs </w:t>
      </w:r>
      <w:r w:rsidRPr="06FB2116">
        <w:rPr>
          <w:color w:val="000000" w:themeColor="text1"/>
          <w:sz w:val="22"/>
          <w:szCs w:val="22"/>
        </w:rPr>
        <w:t>(add more rows as required)</w:t>
      </w:r>
    </w:p>
    <w:p w14:paraId="109B9B60" w14:textId="03377B60" w:rsidR="40B1CE82" w:rsidRDefault="40B1CE82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Audience Disability Access s</w:t>
      </w:r>
      <w:r w:rsidR="023B3AC3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upports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 make your activities accessible to audience members with disabilities. Here are some possible examples: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2E04D6F6" w14:textId="3C25F1D4" w:rsidR="40B1CE82" w:rsidRDefault="40B1CE82" w:rsidP="06FB2116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Having an ISL interpreter for your event or performance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2AC34AF" w14:textId="516272F5" w:rsidR="40B1CE82" w:rsidRDefault="40B1CE82" w:rsidP="06FB2116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Using an audio description service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9399E22" w14:textId="6EBB8DC0" w:rsidR="40B1CE82" w:rsidRDefault="40B1CE82" w:rsidP="06FB2116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Making your website compatible with screen readers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6B079DF" w14:textId="4023E8DE" w:rsidR="7838C4D4" w:rsidRDefault="40B1CE82" w:rsidP="06FB2116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Producing exhibition materials in other formats such as in Braille or audio</w:t>
      </w:r>
    </w:p>
    <w:p w14:paraId="22F2FBB7" w14:textId="4350E096" w:rsidR="00629BD8" w:rsidRDefault="036E1EA5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Note: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The Arts Council does not currently provide additional funding for these costs. You must include these costs in your core budget. </w:t>
      </w:r>
      <w:r w:rsidR="71400114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We ask you for this information so that we have a record of the audience supports that applicants provide. This information may inform Arts Council budget decisions in the future. </w:t>
      </w:r>
    </w:p>
    <w:p w14:paraId="60E1A65C" w14:textId="69F5557B" w:rsidR="06FB2116" w:rsidRDefault="06FB2116" w:rsidP="06FB2116">
      <w:pPr>
        <w:pStyle w:val="NoSpacing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1B776E31" w14:paraId="687DBC05" w14:textId="77777777" w:rsidTr="06FB2116">
        <w:trPr>
          <w:trHeight w:val="300"/>
        </w:trPr>
        <w:tc>
          <w:tcPr>
            <w:tcW w:w="3120" w:type="dxa"/>
          </w:tcPr>
          <w:p w14:paraId="18C70162" w14:textId="116609C4" w:rsidR="1B776E31" w:rsidRDefault="61FBFC3C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Support needed</w:t>
            </w:r>
            <w:r w:rsidR="6C885C84"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383DDFA" w14:textId="4D684974" w:rsidR="1B776E31" w:rsidRDefault="2D040817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(e.g. ISL </w:t>
            </w:r>
            <w:r w:rsidR="45FBFD6C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interpretation</w:t>
            </w: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00" w:type="dxa"/>
          </w:tcPr>
          <w:p w14:paraId="60917B06" w14:textId="2C867B96" w:rsidR="1B776E31" w:rsidRDefault="2D040817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Cost </w:t>
            </w:r>
          </w:p>
          <w:p w14:paraId="008DAFEC" w14:textId="487E8A00" w:rsidR="1B776E31" w:rsidRDefault="2D040817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(e.g. €300 per </w:t>
            </w:r>
            <w:r w:rsidR="661771E0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event x 5 events)</w:t>
            </w:r>
          </w:p>
        </w:tc>
        <w:tc>
          <w:tcPr>
            <w:tcW w:w="2040" w:type="dxa"/>
          </w:tcPr>
          <w:p w14:paraId="459ED008" w14:textId="3EBE6FF4" w:rsidR="1B776E31" w:rsidRDefault="2D040817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  <w:r w:rsidR="68228B7B"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6A2BF8" w14:textId="02CB5772" w:rsidR="1B776E31" w:rsidRDefault="68228B7B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(e.g. €1,500)</w:t>
            </w:r>
          </w:p>
        </w:tc>
      </w:tr>
      <w:tr w:rsidR="1B776E31" w14:paraId="0A26CAE1" w14:textId="77777777" w:rsidTr="06FB2116">
        <w:trPr>
          <w:trHeight w:val="300"/>
        </w:trPr>
        <w:tc>
          <w:tcPr>
            <w:tcW w:w="3120" w:type="dxa"/>
          </w:tcPr>
          <w:p w14:paraId="224DA304" w14:textId="1B5B0807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</w:tcPr>
          <w:p w14:paraId="0399A8E3" w14:textId="59656103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392FBEB" w14:textId="2A3DEC6B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13F03C29" w14:textId="77777777" w:rsidTr="06FB2116">
        <w:trPr>
          <w:trHeight w:val="300"/>
        </w:trPr>
        <w:tc>
          <w:tcPr>
            <w:tcW w:w="3120" w:type="dxa"/>
          </w:tcPr>
          <w:p w14:paraId="1A0E198E" w14:textId="1B5B0807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</w:tcPr>
          <w:p w14:paraId="5DABF78E" w14:textId="59656103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EB688F1" w14:textId="2A3DEC6B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21E453F4" w14:textId="77777777" w:rsidTr="06FB2116">
        <w:trPr>
          <w:trHeight w:val="300"/>
        </w:trPr>
        <w:tc>
          <w:tcPr>
            <w:tcW w:w="3120" w:type="dxa"/>
          </w:tcPr>
          <w:p w14:paraId="4723DA7D" w14:textId="6096065D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</w:tcPr>
          <w:p w14:paraId="7167EA13" w14:textId="23FBFC29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28B1B58" w14:textId="4DFB056F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23B64A30" w14:textId="77777777" w:rsidTr="06FB2116">
        <w:trPr>
          <w:trHeight w:val="300"/>
        </w:trPr>
        <w:tc>
          <w:tcPr>
            <w:tcW w:w="3120" w:type="dxa"/>
          </w:tcPr>
          <w:p w14:paraId="6A291E75" w14:textId="6AE5D478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</w:tcPr>
          <w:p w14:paraId="159723D2" w14:textId="4AB6710F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65F3FA5" w14:textId="6F7D73F6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3356E9C1" w14:textId="77777777" w:rsidTr="06FB2116">
        <w:trPr>
          <w:trHeight w:val="300"/>
        </w:trPr>
        <w:tc>
          <w:tcPr>
            <w:tcW w:w="7320" w:type="dxa"/>
            <w:gridSpan w:val="2"/>
          </w:tcPr>
          <w:p w14:paraId="22FE655C" w14:textId="65E5F2F5" w:rsidR="1B776E31" w:rsidRDefault="3062CAD1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Total </w:t>
            </w:r>
            <w:r w:rsidR="397B462B"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Audience </w:t>
            </w: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Disability Access Costs</w:t>
            </w:r>
          </w:p>
        </w:tc>
        <w:tc>
          <w:tcPr>
            <w:tcW w:w="2040" w:type="dxa"/>
          </w:tcPr>
          <w:p w14:paraId="3A85E4C9" w14:textId="0D878BB4" w:rsidR="1B776E31" w:rsidRDefault="1B776E31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078E63" w14:textId="3F1A329F" w:rsidR="00877492" w:rsidRDefault="00877492" w:rsidP="70FA448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87749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51E5" w14:textId="77777777" w:rsidR="008C5BD5" w:rsidRDefault="008C5BD5">
      <w:pPr>
        <w:spacing w:after="0" w:line="240" w:lineRule="auto"/>
      </w:pPr>
      <w:r>
        <w:separator/>
      </w:r>
    </w:p>
  </w:endnote>
  <w:endnote w:type="continuationSeparator" w:id="0">
    <w:p w14:paraId="2A6A991B" w14:textId="77777777" w:rsidR="008C5BD5" w:rsidRDefault="008C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EF73" w14:textId="77777777" w:rsidR="008C5BD5" w:rsidRDefault="008C5BD5">
      <w:pPr>
        <w:spacing w:after="0" w:line="240" w:lineRule="auto"/>
      </w:pPr>
      <w:r>
        <w:separator/>
      </w:r>
    </w:p>
  </w:footnote>
  <w:footnote w:type="continuationSeparator" w:id="0">
    <w:p w14:paraId="09FF58A5" w14:textId="77777777" w:rsidR="008C5BD5" w:rsidRDefault="008C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776E31" w14:paraId="24213B2F" w14:textId="77777777" w:rsidTr="1B776E31">
      <w:trPr>
        <w:trHeight w:val="300"/>
      </w:trPr>
      <w:tc>
        <w:tcPr>
          <w:tcW w:w="3120" w:type="dxa"/>
        </w:tcPr>
        <w:p w14:paraId="7EA88001" w14:textId="0207C1B2" w:rsidR="1B776E31" w:rsidRDefault="1B776E31" w:rsidP="1B776E31">
          <w:pPr>
            <w:pStyle w:val="Header"/>
            <w:ind w:left="-115"/>
          </w:pPr>
        </w:p>
      </w:tc>
      <w:tc>
        <w:tcPr>
          <w:tcW w:w="3120" w:type="dxa"/>
        </w:tcPr>
        <w:p w14:paraId="7EA2BE69" w14:textId="0BD60F7B" w:rsidR="1B776E31" w:rsidRDefault="1B776E31" w:rsidP="1B776E31">
          <w:pPr>
            <w:pStyle w:val="Header"/>
            <w:jc w:val="center"/>
          </w:pPr>
        </w:p>
      </w:tc>
      <w:tc>
        <w:tcPr>
          <w:tcW w:w="3120" w:type="dxa"/>
        </w:tcPr>
        <w:p w14:paraId="6EAF0034" w14:textId="23E89A65" w:rsidR="1B776E31" w:rsidRDefault="1B776E31" w:rsidP="1B776E31">
          <w:pPr>
            <w:pStyle w:val="Header"/>
            <w:ind w:right="-115"/>
            <w:jc w:val="right"/>
          </w:pPr>
        </w:p>
      </w:tc>
    </w:tr>
  </w:tbl>
  <w:p w14:paraId="1970C528" w14:textId="697793BD" w:rsidR="1B776E31" w:rsidRDefault="1B776E31" w:rsidP="1B776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99EE"/>
    <w:multiLevelType w:val="hybridMultilevel"/>
    <w:tmpl w:val="748CA014"/>
    <w:lvl w:ilvl="0" w:tplc="C51C6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46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0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8E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E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4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08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4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EDBB"/>
    <w:multiLevelType w:val="hybridMultilevel"/>
    <w:tmpl w:val="AF8E7442"/>
    <w:lvl w:ilvl="0" w:tplc="9E5A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E4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C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49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8A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82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29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43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E8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97034"/>
    <w:multiLevelType w:val="hybridMultilevel"/>
    <w:tmpl w:val="1466123C"/>
    <w:lvl w:ilvl="0" w:tplc="F2A40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C9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8F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A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6B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4A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AE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41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013F"/>
    <w:multiLevelType w:val="hybridMultilevel"/>
    <w:tmpl w:val="1624A8EC"/>
    <w:lvl w:ilvl="0" w:tplc="03C4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82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65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4C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44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67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8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F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C1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0343"/>
    <w:multiLevelType w:val="hybridMultilevel"/>
    <w:tmpl w:val="A3B6EED4"/>
    <w:lvl w:ilvl="0" w:tplc="EE70E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0F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22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B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E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C6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A7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EF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2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71C21"/>
    <w:multiLevelType w:val="hybridMultilevel"/>
    <w:tmpl w:val="D3585E5C"/>
    <w:lvl w:ilvl="0" w:tplc="7738F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3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84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6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0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CA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64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40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7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21131">
    <w:abstractNumId w:val="4"/>
  </w:num>
  <w:num w:numId="2" w16cid:durableId="694229223">
    <w:abstractNumId w:val="1"/>
  </w:num>
  <w:num w:numId="3" w16cid:durableId="138694719">
    <w:abstractNumId w:val="2"/>
  </w:num>
  <w:num w:numId="4" w16cid:durableId="602348943">
    <w:abstractNumId w:val="5"/>
  </w:num>
  <w:num w:numId="5" w16cid:durableId="1874265564">
    <w:abstractNumId w:val="3"/>
  </w:num>
  <w:num w:numId="6" w16cid:durableId="27559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B586E"/>
    <w:rsid w:val="000C3CA7"/>
    <w:rsid w:val="00629BD8"/>
    <w:rsid w:val="0077A101"/>
    <w:rsid w:val="00877492"/>
    <w:rsid w:val="008C5BD5"/>
    <w:rsid w:val="00F657C9"/>
    <w:rsid w:val="013A1A40"/>
    <w:rsid w:val="01CC4560"/>
    <w:rsid w:val="0221A9B2"/>
    <w:rsid w:val="023B3AC3"/>
    <w:rsid w:val="02C5716B"/>
    <w:rsid w:val="02DDC5D5"/>
    <w:rsid w:val="02E84394"/>
    <w:rsid w:val="030D38FB"/>
    <w:rsid w:val="036E1EA5"/>
    <w:rsid w:val="036F13EA"/>
    <w:rsid w:val="03C3B2AA"/>
    <w:rsid w:val="03D0F7D9"/>
    <w:rsid w:val="04759EFF"/>
    <w:rsid w:val="05A4ABE6"/>
    <w:rsid w:val="060BA96A"/>
    <w:rsid w:val="065C4856"/>
    <w:rsid w:val="06F92FC8"/>
    <w:rsid w:val="06FB2116"/>
    <w:rsid w:val="0719CB97"/>
    <w:rsid w:val="0766F92C"/>
    <w:rsid w:val="081A4607"/>
    <w:rsid w:val="08218816"/>
    <w:rsid w:val="0835F0DB"/>
    <w:rsid w:val="083E56FD"/>
    <w:rsid w:val="09877AFB"/>
    <w:rsid w:val="0A50BCC9"/>
    <w:rsid w:val="0B4E1608"/>
    <w:rsid w:val="0C439525"/>
    <w:rsid w:val="0C6922E6"/>
    <w:rsid w:val="0D3018C9"/>
    <w:rsid w:val="0D8D0D86"/>
    <w:rsid w:val="0E654F9E"/>
    <w:rsid w:val="0F7913B6"/>
    <w:rsid w:val="10150D6D"/>
    <w:rsid w:val="109826C8"/>
    <w:rsid w:val="10D53D45"/>
    <w:rsid w:val="1103000E"/>
    <w:rsid w:val="116F746D"/>
    <w:rsid w:val="1179498F"/>
    <w:rsid w:val="1189F336"/>
    <w:rsid w:val="12A2F0C2"/>
    <w:rsid w:val="1419C4A0"/>
    <w:rsid w:val="1494D1BC"/>
    <w:rsid w:val="14ADCAC8"/>
    <w:rsid w:val="14F8624B"/>
    <w:rsid w:val="15153DDE"/>
    <w:rsid w:val="16AB586E"/>
    <w:rsid w:val="16E4DB2D"/>
    <w:rsid w:val="170F3067"/>
    <w:rsid w:val="172D6248"/>
    <w:rsid w:val="173ADB5E"/>
    <w:rsid w:val="17BD5B0D"/>
    <w:rsid w:val="1910C30C"/>
    <w:rsid w:val="19E1B402"/>
    <w:rsid w:val="1AFC495D"/>
    <w:rsid w:val="1B776E31"/>
    <w:rsid w:val="1BC1CA4F"/>
    <w:rsid w:val="1D013CE1"/>
    <w:rsid w:val="1D21CD3F"/>
    <w:rsid w:val="1D8CF40A"/>
    <w:rsid w:val="1F0B8AE5"/>
    <w:rsid w:val="1F24D3A3"/>
    <w:rsid w:val="203A9AD4"/>
    <w:rsid w:val="207D7193"/>
    <w:rsid w:val="20F3F095"/>
    <w:rsid w:val="2308E501"/>
    <w:rsid w:val="235F0B96"/>
    <w:rsid w:val="236FC2E2"/>
    <w:rsid w:val="23748509"/>
    <w:rsid w:val="243E66DF"/>
    <w:rsid w:val="2512C1CB"/>
    <w:rsid w:val="2588EBF6"/>
    <w:rsid w:val="25A14DD8"/>
    <w:rsid w:val="266C2D34"/>
    <w:rsid w:val="2770ADC4"/>
    <w:rsid w:val="28206137"/>
    <w:rsid w:val="2835C1CF"/>
    <w:rsid w:val="28A69074"/>
    <w:rsid w:val="29653900"/>
    <w:rsid w:val="29CA7C1F"/>
    <w:rsid w:val="2A4438EF"/>
    <w:rsid w:val="2B666688"/>
    <w:rsid w:val="2B9B5680"/>
    <w:rsid w:val="2D040817"/>
    <w:rsid w:val="2D190B0D"/>
    <w:rsid w:val="2E9B0284"/>
    <w:rsid w:val="2ECA7FC9"/>
    <w:rsid w:val="2F89CE1A"/>
    <w:rsid w:val="3062CAD1"/>
    <w:rsid w:val="3311B48A"/>
    <w:rsid w:val="33AABD04"/>
    <w:rsid w:val="351023F7"/>
    <w:rsid w:val="3515BB6D"/>
    <w:rsid w:val="35E7AE22"/>
    <w:rsid w:val="363B2B8F"/>
    <w:rsid w:val="37FFF631"/>
    <w:rsid w:val="38A3D5CD"/>
    <w:rsid w:val="38BFDDA5"/>
    <w:rsid w:val="397B462B"/>
    <w:rsid w:val="3AB60E9D"/>
    <w:rsid w:val="3AEE9540"/>
    <w:rsid w:val="3B3E68BB"/>
    <w:rsid w:val="3B5AFD72"/>
    <w:rsid w:val="3BF4775A"/>
    <w:rsid w:val="3C110A9A"/>
    <w:rsid w:val="3CD70D52"/>
    <w:rsid w:val="3CE70701"/>
    <w:rsid w:val="3E8C07EC"/>
    <w:rsid w:val="3EC08E51"/>
    <w:rsid w:val="3F97ADA0"/>
    <w:rsid w:val="401A09A6"/>
    <w:rsid w:val="40B1CE82"/>
    <w:rsid w:val="40D96C3D"/>
    <w:rsid w:val="4115AF43"/>
    <w:rsid w:val="419E85B7"/>
    <w:rsid w:val="41DEEB65"/>
    <w:rsid w:val="41FA47B4"/>
    <w:rsid w:val="41FB29D4"/>
    <w:rsid w:val="428FA7CA"/>
    <w:rsid w:val="438049CB"/>
    <w:rsid w:val="43F3A1A6"/>
    <w:rsid w:val="43F65B0C"/>
    <w:rsid w:val="44BBC639"/>
    <w:rsid w:val="45097AE3"/>
    <w:rsid w:val="450AB1C1"/>
    <w:rsid w:val="45D75E1D"/>
    <w:rsid w:val="45FBFD6C"/>
    <w:rsid w:val="469DC255"/>
    <w:rsid w:val="4770BD46"/>
    <w:rsid w:val="488CF726"/>
    <w:rsid w:val="4B46AADF"/>
    <w:rsid w:val="4BA45612"/>
    <w:rsid w:val="4BDDA4EE"/>
    <w:rsid w:val="4C00E0FF"/>
    <w:rsid w:val="4C1B8B1D"/>
    <w:rsid w:val="4C852F45"/>
    <w:rsid w:val="4E19410B"/>
    <w:rsid w:val="4E271698"/>
    <w:rsid w:val="4E7BE908"/>
    <w:rsid w:val="4F9B02BA"/>
    <w:rsid w:val="4FD72398"/>
    <w:rsid w:val="5017B28E"/>
    <w:rsid w:val="50542794"/>
    <w:rsid w:val="50E1CEF6"/>
    <w:rsid w:val="50F88FFF"/>
    <w:rsid w:val="51291220"/>
    <w:rsid w:val="517CE532"/>
    <w:rsid w:val="520FC1A2"/>
    <w:rsid w:val="52F7ACDF"/>
    <w:rsid w:val="5389D287"/>
    <w:rsid w:val="53CE7C0F"/>
    <w:rsid w:val="53DD55E7"/>
    <w:rsid w:val="543F6F1A"/>
    <w:rsid w:val="547935B9"/>
    <w:rsid w:val="54FA36D6"/>
    <w:rsid w:val="55DC55BA"/>
    <w:rsid w:val="55ED44AD"/>
    <w:rsid w:val="576E27BE"/>
    <w:rsid w:val="58AFF214"/>
    <w:rsid w:val="58E84A4A"/>
    <w:rsid w:val="590C9861"/>
    <w:rsid w:val="5963F525"/>
    <w:rsid w:val="5A622FC0"/>
    <w:rsid w:val="5ABD569A"/>
    <w:rsid w:val="5B039BD2"/>
    <w:rsid w:val="5BCCBB56"/>
    <w:rsid w:val="5C061D04"/>
    <w:rsid w:val="5CB7BF73"/>
    <w:rsid w:val="5D7576FC"/>
    <w:rsid w:val="5F2A285D"/>
    <w:rsid w:val="5FAB36F5"/>
    <w:rsid w:val="6050B7DF"/>
    <w:rsid w:val="614E2627"/>
    <w:rsid w:val="616C9567"/>
    <w:rsid w:val="61FBFC3C"/>
    <w:rsid w:val="627FF084"/>
    <w:rsid w:val="63998E80"/>
    <w:rsid w:val="64B7B41E"/>
    <w:rsid w:val="64E12885"/>
    <w:rsid w:val="65BE3320"/>
    <w:rsid w:val="65E75D60"/>
    <w:rsid w:val="65EE4BE3"/>
    <w:rsid w:val="661771E0"/>
    <w:rsid w:val="661C709F"/>
    <w:rsid w:val="662F994C"/>
    <w:rsid w:val="66942B26"/>
    <w:rsid w:val="669B19DB"/>
    <w:rsid w:val="66ABB405"/>
    <w:rsid w:val="673E39F2"/>
    <w:rsid w:val="68228B7B"/>
    <w:rsid w:val="68E2E919"/>
    <w:rsid w:val="6A5D2659"/>
    <w:rsid w:val="6A6839C8"/>
    <w:rsid w:val="6B2E6630"/>
    <w:rsid w:val="6B672600"/>
    <w:rsid w:val="6BDAD687"/>
    <w:rsid w:val="6C885C84"/>
    <w:rsid w:val="6DED0BD3"/>
    <w:rsid w:val="6E0031DB"/>
    <w:rsid w:val="6E21CFF9"/>
    <w:rsid w:val="6E500888"/>
    <w:rsid w:val="6EF482EE"/>
    <w:rsid w:val="6FC6C8D2"/>
    <w:rsid w:val="7077DAC3"/>
    <w:rsid w:val="70878A10"/>
    <w:rsid w:val="70915A5D"/>
    <w:rsid w:val="70FA448D"/>
    <w:rsid w:val="71276EBB"/>
    <w:rsid w:val="71400114"/>
    <w:rsid w:val="72535AF5"/>
    <w:rsid w:val="725ED0A7"/>
    <w:rsid w:val="72FC3DD0"/>
    <w:rsid w:val="731CBCE9"/>
    <w:rsid w:val="73A5476B"/>
    <w:rsid w:val="741B08BE"/>
    <w:rsid w:val="742D046B"/>
    <w:rsid w:val="742EF06A"/>
    <w:rsid w:val="758A3FFA"/>
    <w:rsid w:val="7678E732"/>
    <w:rsid w:val="76DC3354"/>
    <w:rsid w:val="779967FD"/>
    <w:rsid w:val="7838C4D4"/>
    <w:rsid w:val="787316DB"/>
    <w:rsid w:val="787330C7"/>
    <w:rsid w:val="7940E4F2"/>
    <w:rsid w:val="799B3D5A"/>
    <w:rsid w:val="79ADECDA"/>
    <w:rsid w:val="7A759D24"/>
    <w:rsid w:val="7AC0A96E"/>
    <w:rsid w:val="7C884A55"/>
    <w:rsid w:val="7D3D3882"/>
    <w:rsid w:val="7D5797B3"/>
    <w:rsid w:val="7D669E22"/>
    <w:rsid w:val="7DACCF88"/>
    <w:rsid w:val="7DB38F02"/>
    <w:rsid w:val="7F015E74"/>
    <w:rsid w:val="7F3A0BE9"/>
    <w:rsid w:val="7FA9E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97B3"/>
  <w15:chartTrackingRefBased/>
  <w15:docId w15:val="{9DB44DB0-90D9-466F-9FD7-4C68B67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abilityaccess@artscouncil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27d9-0c76-4620-92cc-e40d946c07f0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3" ma:contentTypeDescription="Create a new document." ma:contentTypeScope="" ma:versionID="e91b4283db03ac422550097e440975f9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2ae5a068716fbcdf8433b475d195333f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e73b44-73dc-4e6c-a347-fe070d6b8400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A0C73-FEB7-432C-AC1F-9BC53895F069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e96c6812-8a33-4684-bee2-9d3690626ba6"/>
    <ds:schemaRef ds:uri="9370d1a7-e6dc-45d8-9dfc-264973fa7ac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44EBE41-0111-4761-9A9E-FD5C63785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7DAD-C4EF-4799-8EBE-6549A6862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2274</Characters>
  <Application>Microsoft Office Word</Application>
  <DocSecurity>4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Carswell</dc:creator>
  <cp:keywords/>
  <dc:description/>
  <cp:lastModifiedBy>Aoife Derwin</cp:lastModifiedBy>
  <cp:revision>2</cp:revision>
  <dcterms:created xsi:type="dcterms:W3CDTF">2024-12-05T11:57:00Z</dcterms:created>
  <dcterms:modified xsi:type="dcterms:W3CDTF">2024-12-05T11:57:00Z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0x010100B1ACA20E5664E248BCF5BB9D7360C5F4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